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江西农业大学</w:t>
      </w:r>
      <w:r>
        <w:rPr>
          <w:rFonts w:hint="eastAsia" w:ascii="黑体" w:hAnsi="黑体" w:eastAsia="黑体" w:cs="黑体"/>
          <w:color w:val="000000"/>
          <w:sz w:val="36"/>
          <w:szCs w:val="36"/>
          <w:shd w:val="clear" w:color="auto" w:fill="FFFFFF"/>
        </w:rPr>
        <w:t>食品科学与工程</w:t>
      </w:r>
      <w:r>
        <w:rPr>
          <w:rFonts w:hint="eastAsia" w:ascii="黑体" w:hAnsi="黑体" w:eastAsia="黑体" w:cs="黑体"/>
          <w:sz w:val="36"/>
          <w:szCs w:val="36"/>
          <w:shd w:val="clear" w:color="auto" w:fill="FFFFFF"/>
        </w:rPr>
        <w:t>学院2024年硕士研究生</w:t>
      </w:r>
    </w:p>
    <w:p>
      <w:pPr>
        <w:pStyle w:val="2"/>
        <w:widowControl/>
        <w:shd w:val="clear" w:color="auto" w:fill="FFFFFF"/>
        <w:spacing w:before="0" w:beforeAutospacing="0" w:after="0" w:afterAutospacing="0"/>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一志愿考生复试情况公示</w:t>
      </w:r>
    </w:p>
    <w:p>
      <w:pPr>
        <w:pStyle w:val="2"/>
        <w:widowControl/>
        <w:shd w:val="clear" w:color="auto" w:fill="FFFFFF"/>
        <w:spacing w:before="0" w:beforeAutospacing="0" w:after="0" w:afterAutospacing="0"/>
        <w:jc w:val="both"/>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各位考生：</w:t>
      </w:r>
    </w:p>
    <w:p>
      <w:pPr>
        <w:pStyle w:val="2"/>
        <w:widowControl/>
        <w:shd w:val="clear" w:color="auto" w:fill="FFFFFF"/>
        <w:spacing w:before="0" w:beforeAutospacing="0" w:after="0" w:afterAutospacing="0"/>
        <w:ind w:firstLine="640" w:firstLineChars="200"/>
        <w:jc w:val="both"/>
        <w:rPr>
          <w:rFonts w:ascii="微软雅黑" w:hAnsi="微软雅黑" w:eastAsia="微软雅黑" w:cs="微软雅黑"/>
          <w:sz w:val="20"/>
          <w:szCs w:val="20"/>
        </w:rPr>
      </w:pPr>
      <w:r>
        <w:rPr>
          <w:rFonts w:ascii="仿宋_gb2312" w:hAnsi="仿宋_gb2312" w:eastAsia="仿宋_gb2312" w:cs="仿宋_gb2312"/>
          <w:sz w:val="32"/>
          <w:szCs w:val="32"/>
          <w:shd w:val="clear" w:color="auto" w:fill="FFFFFF"/>
        </w:rPr>
        <w:t>根据</w:t>
      </w:r>
      <w:r>
        <w:rPr>
          <w:rFonts w:hint="eastAsia" w:ascii="仿宋_gb2312" w:hAnsi="仿宋_gb2312" w:eastAsia="仿宋_gb2312" w:cs="仿宋_gb2312"/>
          <w:sz w:val="32"/>
          <w:szCs w:val="32"/>
          <w:shd w:val="clear" w:color="auto" w:fill="FFFFFF"/>
        </w:rPr>
        <w:t>上级部门</w:t>
      </w:r>
      <w:r>
        <w:rPr>
          <w:rFonts w:ascii="仿宋_gb2312" w:hAnsi="仿宋_gb2312" w:eastAsia="仿宋_gb2312" w:cs="仿宋_gb2312"/>
          <w:sz w:val="32"/>
          <w:szCs w:val="32"/>
          <w:shd w:val="clear" w:color="auto" w:fill="FFFFFF"/>
        </w:rPr>
        <w:t>有关文件精神，为加强社会各界对我</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硕士生招生录取工作的监督，确保硕士</w:t>
      </w:r>
      <w:r>
        <w:rPr>
          <w:rFonts w:hint="eastAsia" w:ascii="仿宋_gb2312" w:hAnsi="仿宋_gb2312" w:eastAsia="仿宋_gb2312" w:cs="仿宋_gb2312"/>
          <w:sz w:val="32"/>
          <w:szCs w:val="32"/>
          <w:shd w:val="clear" w:color="auto" w:fill="FFFFFF"/>
        </w:rPr>
        <w:t>研究</w:t>
      </w:r>
      <w:r>
        <w:rPr>
          <w:rFonts w:ascii="仿宋_gb2312" w:hAnsi="仿宋_gb2312" w:eastAsia="仿宋_gb2312" w:cs="仿宋_gb2312"/>
          <w:sz w:val="32"/>
          <w:szCs w:val="32"/>
          <w:shd w:val="clear" w:color="auto" w:fill="FFFFFF"/>
        </w:rPr>
        <w:t>生招生录取工作</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公正、公平、公开</w:t>
      </w:r>
      <w:r>
        <w:rPr>
          <w:rFonts w:hint="eastAsia" w:ascii="仿宋_gb2312" w:hAnsi="仿宋_gb2312" w:eastAsia="仿宋_gb2312" w:cs="仿宋_gb2312"/>
          <w:sz w:val="32"/>
          <w:szCs w:val="32"/>
          <w:shd w:val="clear" w:color="auto" w:fill="FFFFFF"/>
        </w:rPr>
        <w:t>”。根据学院研究生招生工作领导小组集体研究决定的招生计划分配名额，考生复试情况经学科点和学院研究生招生工作领导小组复核和审定</w:t>
      </w:r>
      <w:r>
        <w:rPr>
          <w:rFonts w:hint="eastAsia" w:ascii="仿宋_gb2312" w:hAnsi="仿宋_gb2312" w:eastAsia="仿宋_gb2312" w:cs="仿宋_gb2312"/>
          <w:b/>
          <w:bCs/>
          <w:sz w:val="32"/>
          <w:szCs w:val="32"/>
          <w:shd w:val="clear" w:color="auto" w:fill="FFFFFF"/>
        </w:rPr>
        <w:t>（最终录取结果须以体检结果和学校最终审定公布结果为准）</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现将我</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rPr>
        <w:t>硕士研究生一志愿考生复试情况</w:t>
      </w:r>
      <w:r>
        <w:rPr>
          <w:rFonts w:ascii="仿宋_gb2312" w:hAnsi="仿宋_gb2312" w:eastAsia="仿宋_gb2312" w:cs="仿宋_gb2312"/>
          <w:sz w:val="32"/>
          <w:szCs w:val="32"/>
          <w:shd w:val="clear" w:color="auto" w:fill="FFFFFF"/>
        </w:rPr>
        <w:t>公示</w:t>
      </w:r>
      <w:r>
        <w:rPr>
          <w:rFonts w:hint="eastAsia" w:ascii="仿宋_gb2312" w:hAnsi="仿宋_gb2312" w:eastAsia="仿宋_gb2312" w:cs="仿宋_gb2312"/>
          <w:sz w:val="32"/>
          <w:szCs w:val="32"/>
          <w:shd w:val="clear" w:color="auto" w:fill="FFFFFF"/>
        </w:rPr>
        <w:t>如下：</w:t>
      </w:r>
      <w:r>
        <w:rPr>
          <w:rFonts w:ascii="仿宋_gb2312" w:hAnsi="仿宋_gb2312" w:eastAsia="仿宋_gb2312" w:cs="仿宋_gb2312"/>
          <w:sz w:val="32"/>
          <w:szCs w:val="32"/>
          <w:shd w:val="clear" w:color="auto" w:fill="FFFFFF"/>
        </w:rPr>
        <w:t>（详见附件）。</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如</w:t>
      </w:r>
      <w:r>
        <w:rPr>
          <w:rFonts w:ascii="仿宋_gb2312" w:hAnsi="仿宋_gb2312" w:eastAsia="仿宋_gb2312" w:cs="仿宋_gb2312"/>
          <w:sz w:val="32"/>
          <w:szCs w:val="32"/>
          <w:shd w:val="clear" w:color="auto" w:fill="FFFFFF"/>
        </w:rPr>
        <w:t>对</w:t>
      </w:r>
      <w:r>
        <w:rPr>
          <w:rFonts w:hint="eastAsia" w:ascii="仿宋_gb2312" w:hAnsi="仿宋_gb2312" w:eastAsia="仿宋_gb2312" w:cs="仿宋_gb2312"/>
          <w:sz w:val="32"/>
          <w:szCs w:val="32"/>
          <w:shd w:val="clear" w:color="auto" w:fill="FFFFFF"/>
        </w:rPr>
        <w:t>复试情况</w:t>
      </w:r>
      <w:r>
        <w:rPr>
          <w:rFonts w:ascii="仿宋_gb2312" w:hAnsi="仿宋_gb2312" w:eastAsia="仿宋_gb2312" w:cs="仿宋_gb2312"/>
          <w:sz w:val="32"/>
          <w:szCs w:val="32"/>
          <w:shd w:val="clear" w:color="auto" w:fill="FFFFFF"/>
        </w:rPr>
        <w:t>有异议者，</w:t>
      </w:r>
      <w:r>
        <w:rPr>
          <w:rFonts w:hint="eastAsia" w:ascii="仿宋_gb2312" w:hAnsi="仿宋_gb2312" w:eastAsia="仿宋_gb2312" w:cs="仿宋_gb2312"/>
          <w:sz w:val="32"/>
          <w:szCs w:val="32"/>
          <w:shd w:val="clear" w:color="auto" w:fill="FFFFFF"/>
        </w:rPr>
        <w:t>可通过书面形式在复试结果公布后24小时内向学院或学校研究生招生办公室提出实名复议申请。学院或学校研究生院会同学院纪检或校纪委，对考生反映的问题进行调查，经调查属实的，报学校研究生招生工作领导小组按有关规定处理。不受理各种匿名申诉申请。</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任何阶段被发现有不符合报考条件、考试违纪、作弊等情况或隐瞒重要信息或通过弄虚作假取得初试、复试及录取资格的考生，一律不予录取；已经录取的，取消其录取或入学资格。严肃查处考试违规违纪行为，新生入学后3个月内，学校将根据教育部规定，对录取考生进行全面复查（含体检）。复查不合格的，取消学籍；情节严重的，移交有关部门调查处理。</w:t>
      </w: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Style w:val="5"/>
          <w:rFonts w:ascii="仿宋_gb2312" w:hAnsi="仿宋_gb2312" w:eastAsia="仿宋_gb2312" w:cs="仿宋_gb2312"/>
          <w:bCs/>
          <w:color w:val="FF0000"/>
          <w:sz w:val="32"/>
          <w:szCs w:val="32"/>
          <w:shd w:val="clear" w:color="auto" w:fill="FFFFFF"/>
        </w:rPr>
        <mc:AlternateContent>
          <mc:Choice Requires="wps">
            <w:drawing>
              <wp:inline distT="0" distB="0" distL="0" distR="0">
                <wp:extent cx="15240" cy="15240"/>
                <wp:effectExtent l="0" t="0" r="0" b="0"/>
                <wp:docPr id="14243814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 cy="152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style="height:1.2pt;width:1.2pt;" filled="f" stroked="f" coordsize="21600,21600" o:gfxdata="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D/jNIAAAABAQAADwAAAAAAAAABACAAAAAiAAAAZHJzL2Rvd25yZXYu&#10;eG1sUEsBAhQAFAAAAAgAh07iQEEsHpQBAgAAGAQAAA4AAAAAAAAAAQAgAAAAIQEAAGRycy9lMm9E&#10;b2MueG1sUEsFBgAAAAAGAAYAWQEAAJQFAAAAAA==&#10;">
                <v:fill on="f" focussize="0,0"/>
                <v:stroke on="f"/>
                <v:imagedata o:title=""/>
                <o:lock v:ext="edit" aspectratio="t"/>
                <w10:wrap type="none"/>
                <w10:anchorlock/>
              </v:rect>
            </w:pict>
          </mc:Fallback>
        </mc:AlternateContent>
      </w:r>
      <w:r>
        <w:rPr>
          <w:rFonts w:ascii="仿宋_gb2312" w:hAnsi="仿宋_gb2312" w:eastAsia="仿宋_gb2312" w:cs="仿宋_gb2312"/>
          <w:sz w:val="32"/>
          <w:szCs w:val="32"/>
          <w:shd w:val="clear" w:color="auto" w:fill="FFFFFF"/>
        </w:rPr>
        <w:t>附件：</w:t>
      </w:r>
      <w:r>
        <w:rPr>
          <w:rFonts w:hint="eastAsia" w:ascii="仿宋_gb2312" w:hAnsi="仿宋_gb2312" w:eastAsia="仿宋_gb2312" w:cs="仿宋_gb2312"/>
          <w:color w:val="000000"/>
          <w:sz w:val="32"/>
          <w:szCs w:val="32"/>
          <w:shd w:val="clear" w:color="auto" w:fill="FFFFFF"/>
        </w:rPr>
        <w:t>食品科学与工程</w:t>
      </w:r>
      <w:r>
        <w:rPr>
          <w:rFonts w:hint="eastAsia" w:ascii="仿宋_gb2312" w:hAnsi="仿宋_gb2312" w:eastAsia="仿宋_gb2312" w:cs="仿宋_gb2312"/>
          <w:sz w:val="32"/>
          <w:szCs w:val="32"/>
          <w:shd w:val="clear" w:color="auto" w:fill="FFFFFF"/>
        </w:rPr>
        <w:t>学院</w:t>
      </w: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rPr>
        <w:t>硕士研究生一志愿考生复试情况表</w:t>
      </w: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学院监督</w:t>
      </w:r>
      <w:r>
        <w:rPr>
          <w:rFonts w:ascii="仿宋_gb2312" w:hAnsi="仿宋_gb2312" w:eastAsia="仿宋_gb2312" w:cs="仿宋_gb2312"/>
          <w:sz w:val="32"/>
          <w:szCs w:val="32"/>
          <w:shd w:val="clear" w:color="auto" w:fill="FFFFFF"/>
        </w:rPr>
        <w:t>电话：</w:t>
      </w:r>
      <w:r>
        <w:rPr>
          <w:rFonts w:ascii="仿宋_gb2312" w:hAnsi="仿宋_gb2312" w:eastAsia="仿宋_gb2312" w:cs="仿宋_gb2312"/>
          <w:color w:val="000000"/>
          <w:sz w:val="32"/>
          <w:szCs w:val="32"/>
          <w:shd w:val="clear" w:color="auto" w:fill="FFFFFF"/>
        </w:rPr>
        <w:t>0791-83813420</w:t>
      </w: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学校研招办电话：0791-83828039</w:t>
      </w: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28"/>
          <w:szCs w:val="28"/>
          <w:shd w:val="clear" w:color="auto" w:fill="FFFFFF"/>
        </w:rPr>
      </w:pP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FF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食品科学与工程</w:t>
      </w:r>
      <w:r>
        <w:rPr>
          <w:rFonts w:hint="eastAsia" w:ascii="仿宋_gb2312" w:hAnsi="仿宋_gb2312" w:eastAsia="仿宋_gb2312" w:cs="仿宋_gb2312"/>
          <w:sz w:val="32"/>
          <w:szCs w:val="32"/>
          <w:shd w:val="clear" w:color="auto" w:fill="FFFFFF"/>
        </w:rPr>
        <w:t>学院</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年4月</w:t>
      </w:r>
      <w:r>
        <w:rPr>
          <w:rFonts w:ascii="仿宋_gb2312" w:hAnsi="仿宋_gb2312" w:eastAsia="仿宋_gb2312" w:cs="仿宋_gb2312"/>
          <w:color w:val="000000"/>
          <w:sz w:val="32"/>
          <w:szCs w:val="32"/>
          <w:shd w:val="clear" w:color="auto" w:fill="FFFFFF"/>
        </w:rPr>
        <w:t>3</w:t>
      </w:r>
      <w:r>
        <w:rPr>
          <w:rFonts w:ascii="仿宋_gb2312" w:hAnsi="仿宋_gb2312" w:eastAsia="仿宋_gb2312" w:cs="仿宋_gb2312"/>
          <w:sz w:val="32"/>
          <w:szCs w:val="32"/>
          <w:shd w:val="clear" w:color="auto" w:fill="FFFFFF"/>
        </w:rPr>
        <w:t>日</w:t>
      </w:r>
    </w:p>
    <w:p>
      <w:pPr>
        <w:pStyle w:val="2"/>
        <w:widowControl/>
        <w:shd w:val="clear" w:color="auto" w:fill="FFFFFF"/>
        <w:spacing w:before="0" w:beforeAutospacing="0" w:after="0" w:afterAutospacing="0" w:line="560" w:lineRule="exact"/>
        <w:jc w:val="both"/>
        <w:rPr>
          <w:rFonts w:ascii="仿宋_gb2312" w:hAnsi="仿宋_gb2312" w:eastAsia="仿宋_gb2312" w:cs="仿宋_gb2312"/>
          <w:b/>
          <w:bCs/>
          <w:sz w:val="32"/>
          <w:szCs w:val="32"/>
          <w:shd w:val="clear" w:color="auto" w:fill="FFFFFF"/>
        </w:rPr>
        <w:sectPr>
          <w:pgSz w:w="11906" w:h="16838"/>
          <w:pgMar w:top="1440" w:right="1701" w:bottom="1440" w:left="1701" w:header="851" w:footer="992" w:gutter="0"/>
          <w:cols w:space="720" w:num="1"/>
          <w:docGrid w:type="lines" w:linePitch="312" w:charSpace="0"/>
        </w:sectPr>
      </w:pPr>
    </w:p>
    <w:p>
      <w:pPr>
        <w:pStyle w:val="2"/>
        <w:widowControl/>
        <w:shd w:val="clear" w:color="auto" w:fill="FFFFFF"/>
        <w:spacing w:before="0" w:beforeAutospacing="0" w:after="0" w:afterAutospacing="0" w:line="560" w:lineRule="exact"/>
        <w:jc w:val="center"/>
        <w:rPr>
          <w:rFonts w:hint="eastAsia" w:ascii="黑体" w:hAnsi="黑体" w:eastAsia="黑体" w:cs="黑体"/>
          <w:sz w:val="36"/>
          <w:szCs w:val="36"/>
          <w:shd w:val="clear" w:color="auto" w:fill="FFFFFF"/>
          <w:lang w:eastAsia="zh-CN"/>
        </w:rPr>
      </w:pPr>
      <w:r>
        <w:fldChar w:fldCharType="begin"/>
      </w:r>
      <w:r>
        <w:instrText xml:space="preserve"> HYPERLINK "http://yanjiusheng.jxau.edu.cn/_upload/article/files/81/1c/e858c875494c8321b5870a50757f/02d24c50-58d2-4a95-8fef-771b399c50e5.pdf" </w:instrText>
      </w:r>
      <w:r>
        <w:fldChar w:fldCharType="separate"/>
      </w:r>
      <w:r>
        <w:rPr>
          <w:rStyle w:val="6"/>
          <w:rFonts w:hint="eastAsia" w:ascii="黑体" w:hAnsi="黑体" w:eastAsia="黑体" w:cs="黑体"/>
          <w:color w:val="000000"/>
          <w:sz w:val="32"/>
          <w:szCs w:val="32"/>
          <w:u w:val="none"/>
          <w:shd w:val="clear" w:color="auto" w:fill="FFFFFF"/>
        </w:rPr>
        <w:t>食品科学与工程</w:t>
      </w:r>
      <w:r>
        <w:rPr>
          <w:rStyle w:val="6"/>
          <w:rFonts w:hint="eastAsia" w:ascii="黑体" w:hAnsi="黑体" w:eastAsia="黑体" w:cs="黑体"/>
          <w:color w:val="auto"/>
          <w:sz w:val="32"/>
          <w:szCs w:val="32"/>
          <w:u w:val="none"/>
          <w:shd w:val="clear" w:color="auto" w:fill="FFFFFF"/>
        </w:rPr>
        <w:t>学院2024年</w:t>
      </w:r>
      <w:r>
        <w:rPr>
          <w:rStyle w:val="6"/>
          <w:rFonts w:hint="eastAsia" w:ascii="黑体" w:hAnsi="黑体" w:eastAsia="黑体" w:cs="黑体"/>
          <w:color w:val="auto"/>
          <w:sz w:val="32"/>
          <w:szCs w:val="32"/>
          <w:u w:val="none"/>
          <w:shd w:val="clear" w:color="auto" w:fill="FFFFFF"/>
        </w:rPr>
        <w:fldChar w:fldCharType="end"/>
      </w:r>
      <w:r>
        <w:rPr>
          <w:rFonts w:hint="eastAsia" w:ascii="黑体" w:hAnsi="黑体" w:eastAsia="黑体" w:cs="黑体"/>
          <w:sz w:val="32"/>
          <w:szCs w:val="32"/>
          <w:shd w:val="clear" w:color="auto" w:fill="FFFFFF"/>
        </w:rPr>
        <w:t>硕士研究生一志愿考生复试情况表</w:t>
      </w:r>
      <w:r>
        <w:rPr>
          <w:rFonts w:hint="eastAsia" w:ascii="黑体" w:hAnsi="黑体" w:eastAsia="黑体" w:cs="黑体"/>
          <w:sz w:val="32"/>
          <w:szCs w:val="32"/>
          <w:shd w:val="clear" w:color="auto" w:fill="FFFFFF"/>
          <w:lang w:eastAsia="zh-CN"/>
        </w:rPr>
        <w:t>（</w:t>
      </w:r>
      <w:r>
        <w:rPr>
          <w:rFonts w:hint="eastAsia" w:ascii="黑体" w:hAnsi="黑体" w:eastAsia="黑体" w:cs="黑体"/>
          <w:sz w:val="32"/>
          <w:szCs w:val="32"/>
          <w:shd w:val="clear" w:color="auto" w:fill="FFFFFF"/>
          <w:lang w:val="en-US" w:eastAsia="zh-CN"/>
        </w:rPr>
        <w:t>全日制</w:t>
      </w:r>
      <w:r>
        <w:rPr>
          <w:rFonts w:hint="eastAsia" w:ascii="黑体" w:hAnsi="黑体" w:eastAsia="黑体" w:cs="黑体"/>
          <w:sz w:val="32"/>
          <w:szCs w:val="32"/>
          <w:shd w:val="clear" w:color="auto" w:fill="FFFFFF"/>
          <w:lang w:eastAsia="zh-CN"/>
        </w:rPr>
        <w:t>）</w:t>
      </w:r>
    </w:p>
    <w:tbl>
      <w:tblPr>
        <w:tblStyle w:val="3"/>
        <w:tblW w:w="15989" w:type="dxa"/>
        <w:tblInd w:w="-839" w:type="dxa"/>
        <w:tblLayout w:type="autofit"/>
        <w:tblCellMar>
          <w:top w:w="0" w:type="dxa"/>
          <w:left w:w="108" w:type="dxa"/>
          <w:bottom w:w="0" w:type="dxa"/>
          <w:right w:w="108" w:type="dxa"/>
        </w:tblCellMar>
      </w:tblPr>
      <w:tblGrid>
        <w:gridCol w:w="720"/>
        <w:gridCol w:w="1034"/>
        <w:gridCol w:w="2010"/>
        <w:gridCol w:w="2475"/>
        <w:gridCol w:w="975"/>
        <w:gridCol w:w="1020"/>
        <w:gridCol w:w="1020"/>
        <w:gridCol w:w="810"/>
        <w:gridCol w:w="750"/>
        <w:gridCol w:w="930"/>
        <w:gridCol w:w="1065"/>
        <w:gridCol w:w="1320"/>
        <w:gridCol w:w="1860"/>
      </w:tblGrid>
      <w:tr>
        <w:tblPrEx>
          <w:tblCellMar>
            <w:top w:w="0" w:type="dxa"/>
            <w:left w:w="108" w:type="dxa"/>
            <w:bottom w:w="0" w:type="dxa"/>
            <w:right w:w="108" w:type="dxa"/>
          </w:tblCellMar>
        </w:tblPrEx>
        <w:trPr>
          <w:trHeight w:val="467"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姓名</w:t>
            </w:r>
          </w:p>
        </w:tc>
        <w:tc>
          <w:tcPr>
            <w:tcW w:w="20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考生号</w:t>
            </w:r>
          </w:p>
        </w:tc>
        <w:tc>
          <w:tcPr>
            <w:tcW w:w="24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专业（专业方向）</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初试总成绩</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复试总成绩</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录取总成绩</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加试科目成绩</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排名</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录取结果</w:t>
            </w:r>
          </w:p>
        </w:tc>
        <w:tc>
          <w:tcPr>
            <w:tcW w:w="1320"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一志愿考生/调剂考生</w:t>
            </w: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szCs w:val="21"/>
              </w:rPr>
              <w:t>专项名称</w:t>
            </w:r>
          </w:p>
        </w:tc>
      </w:tr>
      <w:tr>
        <w:tblPrEx>
          <w:tblCellMar>
            <w:top w:w="0" w:type="dxa"/>
            <w:left w:w="108" w:type="dxa"/>
            <w:bottom w:w="0" w:type="dxa"/>
            <w:right w:w="108" w:type="dxa"/>
          </w:tblCellMar>
        </w:tblPrEx>
        <w:trPr>
          <w:trHeight w:val="354"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科目一成绩</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科目二成绩</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320"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sz w:val="20"/>
                <w:szCs w:val="20"/>
              </w:rPr>
              <w:t>钟玉成</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Arial" w:hAnsi="Arial" w:cs="Arial"/>
                <w:kern w:val="0"/>
                <w:sz w:val="20"/>
                <w:szCs w:val="20"/>
              </w:rPr>
            </w:pPr>
            <w:r>
              <w:rPr>
                <w:rFonts w:ascii="Arial" w:hAnsi="Arial" w:cs="Arial"/>
                <w:sz w:val="20"/>
                <w:szCs w:val="20"/>
              </w:rPr>
              <w:t>104104136010240</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sz w:val="20"/>
                <w:szCs w:val="20"/>
              </w:rPr>
              <w:t>食品科学</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sz w:val="20"/>
                <w:szCs w:val="20"/>
              </w:rPr>
              <w:t>322</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sz w:val="20"/>
                <w:szCs w:val="20"/>
              </w:rPr>
              <w:t xml:space="preserve">153.80 </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Cs w:val="21"/>
              </w:rPr>
            </w:pPr>
            <w:r>
              <w:rPr>
                <w:rFonts w:hint="eastAsia"/>
                <w:color w:val="000000"/>
                <w:szCs w:val="21"/>
              </w:rPr>
              <w:t xml:space="preserve">70.65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Cs w:val="21"/>
              </w:rPr>
            </w:pPr>
            <w:r>
              <w:rPr>
                <w:rFonts w:hint="eastAsia"/>
                <w:color w:val="000000"/>
                <w:szCs w:val="21"/>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曾源茜</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104104136010241</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食品科学</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322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146.60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68.85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许雪刚</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104104122070239</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食品科学</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295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143.20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65.30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4</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王盛</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104104136010247</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食品营养与安全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319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152.80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70.10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5</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徐俊</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104104141152803</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农产品加工及贮藏工程</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140.20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70.35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6</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彭建勋</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104104136011096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360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167.00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77.75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7</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符鹏楷</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104104136011106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364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159.20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76.20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8</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吾豪俊</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104104136011099</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164.40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73.60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9</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欧阳心雨</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104104152031172</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321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164.60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73.25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10</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陈颖</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104104136011113</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335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158.60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73.15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11</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黎兰明</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104104145341166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338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154.00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72.30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6</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12</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刘帅</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104104136011122</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319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159.60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71.80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喻国强</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104104136011116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145.40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71.65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8</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14</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马思婷</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104104145321163</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153.40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71.65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9</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15</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胡超宇</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104104136011097</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336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146.40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70.20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16</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胡兴</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104104135141093</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164.00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69.50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张炜</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104104136081137</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155.60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69.50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1</w:t>
            </w:r>
            <w:r>
              <w:rPr>
                <w:rFonts w:ascii="Times New Roman" w:hAnsi="Times New Roman"/>
                <w:color w:val="000000"/>
                <w:szCs w:val="21"/>
              </w:rPr>
              <w:t>8</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张晓霞</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104104136011098</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154.40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69.30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13</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Cs w:val="21"/>
              </w:rPr>
            </w:pPr>
            <w:r>
              <w:rPr>
                <w:rFonts w:hint="eastAsia"/>
                <w:color w:val="000000"/>
                <w:szCs w:val="21"/>
              </w:rPr>
              <w:t>19</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黄朴轮</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104104152061174</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316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150.20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69.15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陈礼城</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104104135031092</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148.20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68.55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21</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付昕</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104104136011100</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151.60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68.00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16</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22</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吴芳玲</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104104145331165</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145.20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66.80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23</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蓝婕</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104104136071135</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144.20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66.75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18</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24</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冯荣亨</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104104136011121</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146.40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66.60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19</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25</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陈健</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104104136011115</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145.20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66.60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26</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魏嘉怡</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104104136011104</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308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141.80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66.25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27</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俞俊敏</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104104136011101</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147.20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65.30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28</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杨政</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104104137161156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148.60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65.25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23</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29</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胡皓云</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104104136101140</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254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158.40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65.00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30</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王远</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104104151201171</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143.40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64.65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31</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李勃进</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104104164131179</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299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138.00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64.40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26</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32</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陈佳欣</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104104136011112</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132.20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61.65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27</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33</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景则行</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104104142351158</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132.80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61.50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28</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34</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王子瑶</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104104113151083</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251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143.40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60.95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60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hint="eastAsia" w:ascii="Times New Roman" w:hAnsi="Times New Roman"/>
                <w:color w:val="000000"/>
                <w:szCs w:val="21"/>
              </w:rPr>
              <w:t>50</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29</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olor w:val="000000"/>
                <w:szCs w:val="21"/>
                <w:lang w:val="en-US" w:eastAsia="zh-CN"/>
              </w:rPr>
            </w:pPr>
            <w:r>
              <w:rPr>
                <w:rFonts w:hint="eastAsia" w:ascii="Times New Roman" w:hAnsi="Times New Roman"/>
                <w:color w:val="000000"/>
                <w:szCs w:val="21"/>
              </w:rPr>
              <w:t>退役士兵</w:t>
            </w:r>
            <w:r>
              <w:rPr>
                <w:rFonts w:hint="eastAsia" w:ascii="Times New Roman" w:hAnsi="Times New Roman"/>
                <w:color w:val="000000"/>
                <w:szCs w:val="21"/>
                <w:lang w:val="en-US" w:eastAsia="zh-CN"/>
              </w:rPr>
              <w:t>专项</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35</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尹泽林</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104104136081138</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128.20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58.15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30</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36</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谷浩南</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104104161601176</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262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124.80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57.40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37</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刘力榛</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104104150251170</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252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115.40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54.05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38</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马梦羽</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104104136011125</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0.00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28.50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bookmarkStart w:id="0" w:name="_GoBack"/>
            <w:bookmarkEnd w:id="0"/>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33</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39</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王雅雯</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104104136011095</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332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0.00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33.20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34</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40</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易家豪</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104104136011110</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0.00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 xml:space="preserve">25.50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35</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bl>
    <w:p>
      <w:pPr>
        <w:pStyle w:val="2"/>
        <w:widowControl/>
        <w:shd w:val="clear" w:color="auto" w:fill="FFFFFF"/>
        <w:spacing w:before="0" w:beforeAutospacing="0" w:after="0" w:afterAutospacing="0"/>
        <w:jc w:val="both"/>
        <w:rPr>
          <w:rFonts w:ascii="仿宋_gb2312" w:hAnsi="仿宋_gb2312" w:eastAsia="仿宋_gb2312" w:cs="仿宋_gb2312"/>
          <w:sz w:val="28"/>
          <w:szCs w:val="28"/>
          <w:shd w:val="clear" w:color="auto" w:fill="FFFFFF"/>
        </w:rPr>
      </w:pPr>
    </w:p>
    <w:p>
      <w:pPr>
        <w:pStyle w:val="2"/>
        <w:widowControl/>
        <w:shd w:val="clear" w:color="auto" w:fill="FFFFFF"/>
        <w:spacing w:before="0" w:beforeAutospacing="0" w:after="0" w:afterAutospacing="0"/>
        <w:jc w:val="both"/>
        <w:rPr>
          <w:rFonts w:ascii="仿宋_gb2312" w:hAnsi="仿宋_gb2312" w:eastAsia="仿宋_gb2312" w:cs="仿宋_gb2312"/>
          <w:sz w:val="28"/>
          <w:szCs w:val="28"/>
          <w:shd w:val="clear" w:color="auto" w:fill="FFFFFF"/>
        </w:rPr>
      </w:pPr>
    </w:p>
    <w:p>
      <w:pPr>
        <w:pStyle w:val="2"/>
        <w:widowControl/>
        <w:shd w:val="clear" w:color="auto" w:fill="FFFFFF"/>
        <w:spacing w:before="0" w:beforeAutospacing="0" w:after="0" w:afterAutospacing="0" w:line="560" w:lineRule="exact"/>
        <w:jc w:val="center"/>
        <w:rPr>
          <w:rFonts w:hint="eastAsia" w:ascii="黑体" w:hAnsi="黑体" w:eastAsia="黑体" w:cs="黑体"/>
          <w:sz w:val="36"/>
          <w:szCs w:val="36"/>
          <w:shd w:val="clear" w:color="auto" w:fill="FFFFFF"/>
          <w:lang w:eastAsia="zh-CN"/>
        </w:rPr>
      </w:pPr>
      <w:r>
        <w:fldChar w:fldCharType="begin"/>
      </w:r>
      <w:r>
        <w:instrText xml:space="preserve"> HYPERLINK "http://yanjiusheng.jxau.edu.cn/_upload/article/files/81/1c/e858c875494c8321b5870a50757f/02d24c50-58d2-4a95-8fef-771b399c50e5.pdf" </w:instrText>
      </w:r>
      <w:r>
        <w:fldChar w:fldCharType="separate"/>
      </w:r>
      <w:r>
        <w:rPr>
          <w:rStyle w:val="6"/>
          <w:rFonts w:hint="eastAsia" w:ascii="黑体" w:hAnsi="黑体" w:eastAsia="黑体" w:cs="黑体"/>
          <w:color w:val="000000"/>
          <w:sz w:val="32"/>
          <w:szCs w:val="32"/>
          <w:u w:val="none"/>
          <w:shd w:val="clear" w:color="auto" w:fill="FFFFFF"/>
        </w:rPr>
        <w:t>食品科学与工程</w:t>
      </w:r>
      <w:r>
        <w:rPr>
          <w:rStyle w:val="6"/>
          <w:rFonts w:hint="eastAsia" w:ascii="黑体" w:hAnsi="黑体" w:eastAsia="黑体" w:cs="黑体"/>
          <w:color w:val="auto"/>
          <w:sz w:val="32"/>
          <w:szCs w:val="32"/>
          <w:u w:val="none"/>
          <w:shd w:val="clear" w:color="auto" w:fill="FFFFFF"/>
        </w:rPr>
        <w:t>学院2024年</w:t>
      </w:r>
      <w:r>
        <w:rPr>
          <w:rStyle w:val="6"/>
          <w:rFonts w:hint="eastAsia" w:ascii="黑体" w:hAnsi="黑体" w:eastAsia="黑体" w:cs="黑体"/>
          <w:color w:val="auto"/>
          <w:sz w:val="32"/>
          <w:szCs w:val="32"/>
          <w:u w:val="none"/>
          <w:shd w:val="clear" w:color="auto" w:fill="FFFFFF"/>
        </w:rPr>
        <w:fldChar w:fldCharType="end"/>
      </w:r>
      <w:r>
        <w:rPr>
          <w:rFonts w:hint="eastAsia" w:ascii="黑体" w:hAnsi="黑体" w:eastAsia="黑体" w:cs="黑体"/>
          <w:sz w:val="32"/>
          <w:szCs w:val="32"/>
          <w:shd w:val="clear" w:color="auto" w:fill="FFFFFF"/>
        </w:rPr>
        <w:t>硕士研究生一志愿考生复试情况表</w:t>
      </w:r>
      <w:r>
        <w:rPr>
          <w:rFonts w:hint="eastAsia" w:ascii="黑体" w:hAnsi="黑体" w:eastAsia="黑体" w:cs="黑体"/>
          <w:sz w:val="32"/>
          <w:szCs w:val="32"/>
          <w:shd w:val="clear" w:color="auto" w:fill="FFFFFF"/>
          <w:lang w:eastAsia="zh-CN"/>
        </w:rPr>
        <w:t>（</w:t>
      </w:r>
      <w:r>
        <w:rPr>
          <w:rFonts w:hint="eastAsia" w:ascii="黑体" w:hAnsi="黑体" w:eastAsia="黑体" w:cs="黑体"/>
          <w:sz w:val="32"/>
          <w:szCs w:val="32"/>
          <w:shd w:val="clear" w:color="auto" w:fill="FFFFFF"/>
          <w:lang w:val="en-US" w:eastAsia="zh-CN"/>
        </w:rPr>
        <w:t>非全日制</w:t>
      </w:r>
      <w:r>
        <w:rPr>
          <w:rFonts w:hint="eastAsia" w:ascii="黑体" w:hAnsi="黑体" w:eastAsia="黑体" w:cs="黑体"/>
          <w:sz w:val="32"/>
          <w:szCs w:val="32"/>
          <w:shd w:val="clear" w:color="auto" w:fill="FFFFFF"/>
          <w:lang w:eastAsia="zh-CN"/>
        </w:rPr>
        <w:t>）</w:t>
      </w:r>
    </w:p>
    <w:tbl>
      <w:tblPr>
        <w:tblStyle w:val="3"/>
        <w:tblW w:w="15989" w:type="dxa"/>
        <w:tblInd w:w="-839" w:type="dxa"/>
        <w:tblLayout w:type="autofit"/>
        <w:tblCellMar>
          <w:top w:w="0" w:type="dxa"/>
          <w:left w:w="108" w:type="dxa"/>
          <w:bottom w:w="0" w:type="dxa"/>
          <w:right w:w="108" w:type="dxa"/>
        </w:tblCellMar>
      </w:tblPr>
      <w:tblGrid>
        <w:gridCol w:w="720"/>
        <w:gridCol w:w="1034"/>
        <w:gridCol w:w="2010"/>
        <w:gridCol w:w="2475"/>
        <w:gridCol w:w="975"/>
        <w:gridCol w:w="1020"/>
        <w:gridCol w:w="1020"/>
        <w:gridCol w:w="810"/>
        <w:gridCol w:w="750"/>
        <w:gridCol w:w="930"/>
        <w:gridCol w:w="1065"/>
        <w:gridCol w:w="1320"/>
        <w:gridCol w:w="1860"/>
      </w:tblGrid>
      <w:tr>
        <w:tblPrEx>
          <w:tblCellMar>
            <w:top w:w="0" w:type="dxa"/>
            <w:left w:w="108" w:type="dxa"/>
            <w:bottom w:w="0" w:type="dxa"/>
            <w:right w:w="108" w:type="dxa"/>
          </w:tblCellMar>
        </w:tblPrEx>
        <w:trPr>
          <w:trHeight w:val="467"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姓名</w:t>
            </w:r>
          </w:p>
        </w:tc>
        <w:tc>
          <w:tcPr>
            <w:tcW w:w="20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考生号</w:t>
            </w:r>
          </w:p>
        </w:tc>
        <w:tc>
          <w:tcPr>
            <w:tcW w:w="24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专业（专业方向）</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初试总成绩</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复试总成绩</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录取总成绩</w:t>
            </w:r>
          </w:p>
        </w:tc>
        <w:tc>
          <w:tcPr>
            <w:tcW w:w="15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加试科目成绩</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排名</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录取结果</w:t>
            </w:r>
          </w:p>
        </w:tc>
        <w:tc>
          <w:tcPr>
            <w:tcW w:w="1320"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一志愿考生/调剂考生</w:t>
            </w: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Cs w:val="21"/>
              </w:rPr>
            </w:pPr>
            <w:r>
              <w:rPr>
                <w:rFonts w:hint="eastAsia" w:ascii="宋体" w:hAnsi="宋体" w:cs="宋体"/>
                <w:b/>
                <w:bCs/>
                <w:color w:val="000000"/>
                <w:szCs w:val="21"/>
              </w:rPr>
              <w:t>专项名称</w:t>
            </w:r>
          </w:p>
        </w:tc>
      </w:tr>
      <w:tr>
        <w:tblPrEx>
          <w:tblCellMar>
            <w:top w:w="0" w:type="dxa"/>
            <w:left w:w="108" w:type="dxa"/>
            <w:bottom w:w="0" w:type="dxa"/>
            <w:right w:w="108" w:type="dxa"/>
          </w:tblCellMar>
        </w:tblPrEx>
        <w:trPr>
          <w:trHeight w:val="354"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科目一成绩</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科目二成绩</w:t>
            </w: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320"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c>
          <w:tcPr>
            <w:tcW w:w="18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hAnsi="宋体" w:cs="宋体"/>
                <w:b/>
                <w:bCs/>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1</w:t>
            </w:r>
          </w:p>
        </w:tc>
        <w:tc>
          <w:tcPr>
            <w:tcW w:w="10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 w:val="20"/>
                <w:szCs w:val="20"/>
              </w:rPr>
            </w:pPr>
            <w:r>
              <w:rPr>
                <w:rFonts w:hint="eastAsia"/>
                <w:sz w:val="20"/>
                <w:szCs w:val="20"/>
              </w:rPr>
              <w:t>徐雪</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kern w:val="0"/>
                <w:sz w:val="20"/>
                <w:szCs w:val="20"/>
              </w:rPr>
            </w:pPr>
            <w:r>
              <w:rPr>
                <w:rFonts w:ascii="Arial" w:hAnsi="Arial" w:cs="Arial"/>
                <w:sz w:val="20"/>
                <w:szCs w:val="20"/>
              </w:rPr>
              <w:t>104104136011120</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0"/>
              </w:rPr>
            </w:pPr>
            <w:r>
              <w:rPr>
                <w:rFonts w:hint="eastAsia"/>
                <w:sz w:val="20"/>
                <w:szCs w:val="20"/>
              </w:rPr>
              <w:t>317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0"/>
                <w:szCs w:val="20"/>
              </w:rPr>
            </w:pPr>
            <w:r>
              <w:rPr>
                <w:rFonts w:hint="eastAsia"/>
                <w:sz w:val="20"/>
                <w:szCs w:val="20"/>
              </w:rPr>
              <w:t xml:space="preserve">175.40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kern w:val="0"/>
                <w:szCs w:val="21"/>
              </w:rPr>
            </w:pPr>
            <w:r>
              <w:rPr>
                <w:rFonts w:hint="eastAsia"/>
                <w:sz w:val="20"/>
                <w:szCs w:val="20"/>
              </w:rPr>
              <w:t xml:space="preserve">75.55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Cs w:val="21"/>
              </w:rPr>
            </w:pPr>
            <w:r>
              <w:rPr>
                <w:rFonts w:hint="eastAsia"/>
                <w:color w:val="000000"/>
                <w:szCs w:val="21"/>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kern w:val="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kern w:val="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夏月红</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104104136011117</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153.60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sz w:val="20"/>
                <w:szCs w:val="20"/>
              </w:rPr>
              <w:t xml:space="preserve">66.50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2</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3</w:t>
            </w:r>
          </w:p>
        </w:tc>
        <w:tc>
          <w:tcPr>
            <w:tcW w:w="1034"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占翌领</w:t>
            </w: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cs="Arial"/>
                <w:sz w:val="20"/>
                <w:szCs w:val="20"/>
              </w:rPr>
            </w:pPr>
            <w:r>
              <w:rPr>
                <w:rFonts w:ascii="Arial" w:hAnsi="Arial" w:cs="Arial"/>
                <w:sz w:val="20"/>
                <w:szCs w:val="20"/>
              </w:rPr>
              <w:t>104104136011107</w:t>
            </w:r>
          </w:p>
        </w:tc>
        <w:tc>
          <w:tcPr>
            <w:tcW w:w="24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253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rFonts w:hint="eastAsia"/>
                <w:sz w:val="20"/>
                <w:szCs w:val="20"/>
              </w:rPr>
              <w:t xml:space="preserve">139.20 </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sz w:val="20"/>
                <w:szCs w:val="20"/>
              </w:rPr>
              <w:t xml:space="preserve">60.10 </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3</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Cs w:val="21"/>
              </w:rPr>
            </w:pPr>
            <w:r>
              <w:rPr>
                <w:rFonts w:hint="eastAsia"/>
                <w:color w:val="000000"/>
                <w:szCs w:val="21"/>
              </w:rPr>
              <w:t>一志愿考生</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bl>
    <w:p>
      <w:pPr>
        <w:pStyle w:val="2"/>
        <w:widowControl/>
        <w:shd w:val="clear" w:color="auto" w:fill="FFFFFF"/>
        <w:spacing w:before="0" w:beforeAutospacing="0" w:after="0" w:afterAutospacing="0"/>
        <w:jc w:val="both"/>
        <w:rPr>
          <w:rFonts w:ascii="仿宋_gb2312" w:hAnsi="仿宋_gb2312" w:eastAsia="仿宋_gb2312" w:cs="仿宋_gb2312"/>
          <w:sz w:val="28"/>
          <w:szCs w:val="28"/>
          <w:shd w:val="clear" w:color="auto" w:fill="FFFFFF"/>
        </w:rPr>
      </w:pPr>
    </w:p>
    <w:p>
      <w:pPr>
        <w:pStyle w:val="2"/>
        <w:widowControl/>
        <w:shd w:val="clear" w:color="auto" w:fill="FFFFFF"/>
        <w:spacing w:before="0" w:beforeAutospacing="0" w:after="0" w:afterAutospacing="0"/>
        <w:jc w:val="both"/>
        <w:rPr>
          <w:rFonts w:ascii="仿宋_gb2312" w:hAnsi="仿宋_gb2312" w:eastAsia="仿宋_gb2312" w:cs="仿宋_gb2312"/>
          <w:sz w:val="28"/>
          <w:szCs w:val="28"/>
          <w:shd w:val="clear" w:color="auto" w:fill="FFFFFF"/>
        </w:rPr>
      </w:pPr>
    </w:p>
    <w:sectPr>
      <w:pgSz w:w="16838" w:h="11906" w:orient="landscape"/>
      <w:pgMar w:top="1406" w:right="1440" w:bottom="140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writeProtection w:recommende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YzQzNDU5YjllNTZjMjgzYTkyNjRhYjljZWJkMzcifQ=="/>
  </w:docVars>
  <w:rsids>
    <w:rsidRoot w:val="270C76BB"/>
    <w:rsid w:val="000E47B9"/>
    <w:rsid w:val="001175A8"/>
    <w:rsid w:val="00243676"/>
    <w:rsid w:val="003808C9"/>
    <w:rsid w:val="005632E0"/>
    <w:rsid w:val="00586E09"/>
    <w:rsid w:val="0064622E"/>
    <w:rsid w:val="00987943"/>
    <w:rsid w:val="009D0D68"/>
    <w:rsid w:val="009F5DB8"/>
    <w:rsid w:val="00B16C00"/>
    <w:rsid w:val="00B703BD"/>
    <w:rsid w:val="00CF51DF"/>
    <w:rsid w:val="00D6447A"/>
    <w:rsid w:val="00DA7063"/>
    <w:rsid w:val="02C46BBB"/>
    <w:rsid w:val="072C4EEA"/>
    <w:rsid w:val="0B44482D"/>
    <w:rsid w:val="0BC71C64"/>
    <w:rsid w:val="0C686895"/>
    <w:rsid w:val="0CB41A4E"/>
    <w:rsid w:val="129D771A"/>
    <w:rsid w:val="14640BD0"/>
    <w:rsid w:val="195C7B88"/>
    <w:rsid w:val="1B3E3557"/>
    <w:rsid w:val="1B6D2DDE"/>
    <w:rsid w:val="1D2E6B09"/>
    <w:rsid w:val="1EDF6DFF"/>
    <w:rsid w:val="21A860BE"/>
    <w:rsid w:val="226E6E1B"/>
    <w:rsid w:val="25426D00"/>
    <w:rsid w:val="270C76BB"/>
    <w:rsid w:val="272950BB"/>
    <w:rsid w:val="27D56FF1"/>
    <w:rsid w:val="27DA63B5"/>
    <w:rsid w:val="2AE61515"/>
    <w:rsid w:val="2D74105A"/>
    <w:rsid w:val="30B73F06"/>
    <w:rsid w:val="315832EC"/>
    <w:rsid w:val="34C06933"/>
    <w:rsid w:val="35DB7EC8"/>
    <w:rsid w:val="3711435B"/>
    <w:rsid w:val="372C55D6"/>
    <w:rsid w:val="38B817B4"/>
    <w:rsid w:val="3B9B3825"/>
    <w:rsid w:val="3BE508B4"/>
    <w:rsid w:val="3D402EF0"/>
    <w:rsid w:val="3D5C2C11"/>
    <w:rsid w:val="4145582D"/>
    <w:rsid w:val="4194429E"/>
    <w:rsid w:val="4246491B"/>
    <w:rsid w:val="445D5F4C"/>
    <w:rsid w:val="44820FD8"/>
    <w:rsid w:val="45E36925"/>
    <w:rsid w:val="480F3A01"/>
    <w:rsid w:val="48825F81"/>
    <w:rsid w:val="4922204C"/>
    <w:rsid w:val="49826C49"/>
    <w:rsid w:val="4A7D0504"/>
    <w:rsid w:val="4B115E84"/>
    <w:rsid w:val="4D221AE1"/>
    <w:rsid w:val="4DC62F46"/>
    <w:rsid w:val="4DFF082B"/>
    <w:rsid w:val="4E015B9A"/>
    <w:rsid w:val="4E4C150B"/>
    <w:rsid w:val="512F08A6"/>
    <w:rsid w:val="51402299"/>
    <w:rsid w:val="554F1326"/>
    <w:rsid w:val="585B5805"/>
    <w:rsid w:val="591A2206"/>
    <w:rsid w:val="5BD7618C"/>
    <w:rsid w:val="5D266EE2"/>
    <w:rsid w:val="5DD24E5D"/>
    <w:rsid w:val="621F014F"/>
    <w:rsid w:val="62286805"/>
    <w:rsid w:val="630329A3"/>
    <w:rsid w:val="660D548D"/>
    <w:rsid w:val="68961CEF"/>
    <w:rsid w:val="68A530FD"/>
    <w:rsid w:val="69812348"/>
    <w:rsid w:val="6C691082"/>
    <w:rsid w:val="6D632B13"/>
    <w:rsid w:val="6D86512A"/>
    <w:rsid w:val="6DF337EC"/>
    <w:rsid w:val="70A1191E"/>
    <w:rsid w:val="70DE60FC"/>
    <w:rsid w:val="71BE12F3"/>
    <w:rsid w:val="71C213C9"/>
    <w:rsid w:val="71C5381D"/>
    <w:rsid w:val="72E256EB"/>
    <w:rsid w:val="72F42FFF"/>
    <w:rsid w:val="74624D35"/>
    <w:rsid w:val="746A7689"/>
    <w:rsid w:val="770F05DE"/>
    <w:rsid w:val="77420E4E"/>
    <w:rsid w:val="79075EAB"/>
    <w:rsid w:val="792657C4"/>
    <w:rsid w:val="7E2A0282"/>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kern w:val="0"/>
      <w:sz w:val="24"/>
    </w:rPr>
  </w:style>
  <w:style w:type="character" w:styleId="5">
    <w:name w:val="Strong"/>
    <w:autoRedefine/>
    <w:qFormat/>
    <w:uiPriority w:val="0"/>
    <w:rPr>
      <w:b/>
    </w:rPr>
  </w:style>
  <w:style w:type="character" w:styleId="6">
    <w:name w:val="Hyperlink"/>
    <w:autoRedefine/>
    <w:qFormat/>
    <w:uiPriority w:val="0"/>
    <w:rPr>
      <w:color w:val="0000FF"/>
      <w:u w:val="single"/>
    </w:rPr>
  </w:style>
  <w:style w:type="character" w:customStyle="1" w:styleId="7">
    <w:name w:val="font21"/>
    <w:autoRedefine/>
    <w:qFormat/>
    <w:uiPriority w:val="0"/>
    <w:rPr>
      <w:rFonts w:hint="default" w:ascii="Times New Roman" w:hAnsi="Times New Roman" w:cs="Times New Roman"/>
      <w:b/>
      <w:bCs/>
      <w:color w:val="000000"/>
      <w:sz w:val="22"/>
      <w:szCs w:val="22"/>
      <w:u w:val="none"/>
    </w:rPr>
  </w:style>
  <w:style w:type="character" w:customStyle="1" w:styleId="8">
    <w:name w:val="font11"/>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572</Words>
  <Characters>3266</Characters>
  <Lines>27</Lines>
  <Paragraphs>7</Paragraphs>
  <TotalTime>5</TotalTime>
  <ScaleCrop>false</ScaleCrop>
  <LinksUpToDate>false</LinksUpToDate>
  <CharactersWithSpaces>3831</CharactersWithSpaces>
  <Application>WPS Office_12.1.0.16417_F1E327BC-269C-435d-A152-05C5408002CA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2024-04-03T13:50:00Z</dcterms:created>
  <dc:creator>jxau-cjx</dc:creator>
  <cp:lastModifiedBy>穿越时空1387091492</cp:lastModifiedBy>
  <cp:lastPrinted>2023-04-04T12:45:00Z</cp:lastPrinted>
  <dcterms:modified xsi:type="dcterms:W3CDTF">2024-04-04T01:27:27Z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155AFF53B05A4C69A12C08F3E4A5B6EE</vt:lpwstr>
  </property>
  <property fmtid="{D5CDD505-2E9C-101B-9397-08002B2CF9AE}" pid="4" name="commondata">
    <vt:lpwstr>eyJoZGlkIjoiZDY4OTA4ZTA4Mzg5NTcwZGFiOWMyYWU1YzQyZWQ1MDgifQ==</vt:lpwstr>
  </property>
</Properties>
</file>